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567"/>
        <w:tblLayout w:type="fixed"/>
      </w:tblPr>
      <w:tblGrid>
        <w:gridCol w:w="2106"/>
        <w:gridCol w:w="7844"/>
      </w:tblGrid>
      <w:tr>
        <w:trPr>
          <w:trHeight w:hRule="atLeast" w:val="2326"/>
        </w:trPr>
        <w:tc>
          <w:tcPr>
            <w:tcW w:type="dxa" w:w="21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spacing w:after="200" w:line="276" w:lineRule="auto"/>
              <w:ind/>
              <w:rPr>
                <w:b w:val="1"/>
              </w:rPr>
            </w:pPr>
            <w:r>
              <w:rPr>
                <w:b w:val="1"/>
              </w:rPr>
              <w:t xml:space="preserve">                </w:t>
            </w:r>
            <w:r>
              <w:drawing>
                <wp:inline>
                  <wp:extent cx="1200150" cy="107632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00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78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200" w:line="276" w:lineRule="auto"/>
              <w:ind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sz w:val="28"/>
              </w:rPr>
              <w:t>Развлекательно-Туристский центр</w:t>
            </w:r>
          </w:p>
          <w:p w14:paraId="03000000">
            <w:pPr>
              <w:spacing w:after="0" w:line="240" w:lineRule="auto"/>
              <w:ind/>
              <w:jc w:val="center"/>
              <w:rPr>
                <w:rFonts w:ascii="Arial" w:hAnsi="Arial"/>
                <w:b w:val="1"/>
                <w:sz w:val="48"/>
              </w:rPr>
            </w:pPr>
            <w:r>
              <w:rPr>
                <w:rFonts w:ascii="Arial" w:hAnsi="Arial"/>
                <w:b w:val="1"/>
                <w:sz w:val="48"/>
              </w:rPr>
              <w:t>«ЮНА»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г. </w:t>
            </w:r>
            <w:r>
              <w:rPr>
                <w:rFonts w:ascii="Bookman Old Style" w:hAnsi="Bookman Old Style"/>
              </w:rPr>
              <w:t>С-Пб</w:t>
            </w:r>
            <w:r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пр</w:t>
            </w:r>
            <w:r>
              <w:rPr>
                <w:rFonts w:ascii="Bookman Old Style" w:hAnsi="Bookman Old Style"/>
              </w:rPr>
              <w:t xml:space="preserve"> Стачек </w:t>
            </w:r>
            <w:r>
              <w:rPr>
                <w:rFonts w:ascii="Bookman Old Style" w:hAnsi="Bookman Old Style"/>
              </w:rPr>
              <w:t>д</w:t>
            </w:r>
            <w:r>
              <w:rPr>
                <w:rFonts w:ascii="Bookman Old Style" w:hAnsi="Bookman Old Style"/>
              </w:rPr>
              <w:t xml:space="preserve"> 47; </w:t>
            </w:r>
            <w:r>
              <w:rPr>
                <w:rFonts w:ascii="Bookman Old Style" w:hAnsi="Bookman Old Style"/>
              </w:rPr>
              <w:t>оф</w:t>
            </w:r>
            <w:r>
              <w:rPr>
                <w:rFonts w:ascii="Bookman Old Style" w:hAnsi="Bookman Old Style"/>
              </w:rPr>
              <w:t xml:space="preserve"> 343</w:t>
            </w:r>
          </w:p>
          <w:p w14:paraId="05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тел 8(921)-44-777-55  10:00-18:00</w:t>
            </w:r>
          </w:p>
          <w:p w14:paraId="06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тел 8(921)-947-32-49  08:00-22:00</w:t>
            </w:r>
          </w:p>
          <w:p w14:paraId="07000000">
            <w:pPr>
              <w:spacing w:after="0" w:line="240" w:lineRule="auto"/>
              <w:ind/>
              <w:jc w:val="center"/>
            </w:pPr>
            <w:r>
              <w:rPr>
                <w:rFonts w:ascii="Bookman Old Style" w:hAnsi="Bookman Old Style"/>
                <w:u w:val="single"/>
              </w:rPr>
              <w:fldChar w:fldCharType="begin"/>
            </w:r>
            <w:r>
              <w:rPr>
                <w:rFonts w:ascii="Bookman Old Style" w:hAnsi="Bookman Old Style"/>
                <w:u w:val="single"/>
              </w:rPr>
              <w:instrText>HYPERLINK "mailto:unaspbS@yandex.ru"</w:instrText>
            </w:r>
            <w:r>
              <w:rPr>
                <w:rFonts w:ascii="Bookman Old Style" w:hAnsi="Bookman Old Style"/>
                <w:u w:val="single"/>
              </w:rPr>
              <w:fldChar w:fldCharType="separate"/>
            </w:r>
            <w:r>
              <w:rPr>
                <w:rFonts w:ascii="Bookman Old Style" w:hAnsi="Bookman Old Style"/>
                <w:u w:val="single"/>
              </w:rPr>
              <w:t>unaspbS@yandex.ru</w:t>
            </w:r>
            <w:r>
              <w:rPr>
                <w:rFonts w:ascii="Bookman Old Style" w:hAnsi="Bookman Old Style"/>
                <w:u w:val="single"/>
              </w:rPr>
              <w:fldChar w:fldCharType="end"/>
            </w:r>
            <w:r>
              <w:rPr>
                <w:rFonts w:ascii="Bookman Old Style" w:hAnsi="Bookman Old Style"/>
              </w:rPr>
              <w:t xml:space="preserve">  </w:t>
            </w:r>
            <w:r>
              <w:rPr>
                <w:rFonts w:ascii="Bookman Old Style" w:hAnsi="Bookman Old Style"/>
              </w:rPr>
              <w:t>www.unaspb.ru</w:t>
            </w:r>
          </w:p>
        </w:tc>
      </w:tr>
    </w:tbl>
    <w:p w14:paraId="08000000">
      <w:pPr>
        <w:ind/>
        <w:jc w:val="center"/>
        <w:rPr>
          <w:rFonts w:ascii="Times New Roman" w:hAnsi="Times New Roman"/>
          <w:b w:val="1"/>
          <w:color w:val="FF0000"/>
          <w:sz w:val="32"/>
        </w:rPr>
      </w:pPr>
      <w:r>
        <w:rPr>
          <w:rFonts w:ascii="Times New Roman" w:hAnsi="Times New Roman"/>
          <w:b w:val="1"/>
          <w:color w:val="FF0000"/>
          <w:sz w:val="32"/>
        </w:rPr>
        <w:t>«Тайны Петербурга».</w:t>
      </w:r>
    </w:p>
    <w:p w14:paraId="09000000">
      <w:pPr>
        <w:ind/>
        <w:jc w:val="center"/>
        <w:rPr>
          <w:rFonts w:ascii="Times New Roman" w:hAnsi="Times New Roman"/>
          <w:b w:val="1"/>
          <w:color w:val="0070C0"/>
          <w:sz w:val="32"/>
        </w:rPr>
      </w:pPr>
      <w:r>
        <w:rPr>
          <w:rFonts w:ascii="Times New Roman" w:hAnsi="Times New Roman"/>
          <w:b w:val="1"/>
          <w:color w:val="0070C0"/>
          <w:sz w:val="32"/>
        </w:rPr>
        <w:t>Групповой тур</w:t>
      </w:r>
      <w:r>
        <w:rPr>
          <w:rFonts w:ascii="Times New Roman" w:hAnsi="Times New Roman"/>
          <w:b w:val="1"/>
          <w:color w:val="0070C0"/>
          <w:sz w:val="32"/>
        </w:rPr>
        <w:t>.</w:t>
      </w:r>
    </w:p>
    <w:p w14:paraId="0A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коротком путешествии мы предлагаем вам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стать детективами и раскрыть несколько тайн, которые помогут лучше узнать Северную столицу. </w:t>
      </w:r>
      <w:r>
        <w:rPr>
          <w:rFonts w:ascii="Times New Roman" w:hAnsi="Times New Roman"/>
          <w:color w:val="000000"/>
          <w:sz w:val="28"/>
        </w:rPr>
        <w:t xml:space="preserve">Где хранятся символические ключи от города; почему в Петербурге самый большой собор освящен в честь </w:t>
      </w:r>
      <w:r>
        <w:rPr>
          <w:rFonts w:ascii="Times New Roman" w:hAnsi="Times New Roman"/>
          <w:color w:val="000000"/>
          <w:sz w:val="28"/>
        </w:rPr>
        <w:t xml:space="preserve">преподобного </w:t>
      </w:r>
      <w:r>
        <w:rPr>
          <w:rFonts w:ascii="Times New Roman" w:hAnsi="Times New Roman"/>
          <w:color w:val="000000"/>
          <w:sz w:val="28"/>
        </w:rPr>
        <w:t>Исаакия</w:t>
      </w:r>
      <w:r>
        <w:rPr>
          <w:rFonts w:ascii="Times New Roman" w:hAnsi="Times New Roman"/>
          <w:color w:val="000000"/>
          <w:sz w:val="28"/>
        </w:rPr>
        <w:t xml:space="preserve"> Далматского; когда первые этажи петербургских зданий ушли под землю и зачем были нужны фонтаны Петергофа. В поисках отгадок вам предстоит проехать по городу, подняться под небеса и соверши</w:t>
      </w:r>
      <w:r>
        <w:rPr>
          <w:rFonts w:ascii="Times New Roman" w:hAnsi="Times New Roman"/>
          <w:color w:val="000000"/>
          <w:sz w:val="28"/>
        </w:rPr>
        <w:t>ть морской вояж</w:t>
      </w:r>
      <w:r>
        <w:rPr>
          <w:rFonts w:ascii="Times New Roman" w:hAnsi="Times New Roman"/>
          <w:color w:val="000000"/>
          <w:sz w:val="28"/>
        </w:rPr>
        <w:t>.</w:t>
      </w:r>
    </w:p>
    <w:p w14:paraId="0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Путе</w:t>
      </w:r>
      <w:r>
        <w:rPr>
          <w:rFonts w:ascii="Times New Roman" w:hAnsi="Times New Roman"/>
          <w:color w:val="000000"/>
          <w:sz w:val="28"/>
        </w:rPr>
        <w:t>шествие включает:</w:t>
      </w:r>
    </w:p>
    <w:p w14:paraId="0C000000">
      <w:p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Первый день.</w:t>
      </w:r>
    </w:p>
    <w:p w14:paraId="0D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«Ключи от города Святого Петра». Обзорная экскурсия.</w:t>
      </w:r>
    </w:p>
    <w:p w14:paraId="0E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Путешествуя по трём центральным площадям Санкт-Петербурга</w:t>
      </w:r>
      <w:r>
        <w:rPr>
          <w:rFonts w:ascii="Times New Roman" w:hAnsi="Times New Roman"/>
          <w:color w:val="000000"/>
          <w:sz w:val="28"/>
        </w:rPr>
        <w:t xml:space="preserve"> – Дворцовой, Исаакиевской и Сенатской,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вы найдете </w:t>
      </w:r>
      <w:r>
        <w:rPr>
          <w:rFonts w:ascii="Times New Roman" w:hAnsi="Times New Roman"/>
          <w:color w:val="000000"/>
          <w:sz w:val="28"/>
        </w:rPr>
        <w:t>символические ключи от города.</w:t>
      </w:r>
      <w:r>
        <w:rPr>
          <w:rFonts w:ascii="Times New Roman" w:hAnsi="Times New Roman"/>
          <w:color w:val="000000"/>
          <w:sz w:val="28"/>
        </w:rPr>
        <w:t xml:space="preserve"> Официальными символами города являются герб, флаг и гимн. Однако для нас больший интерес представляют символы неофициальные – петербургские памятники и здания, изображения которых размещались на логотипах киностудий города, на продукции петербургских и ленинградских заводов, на театральных и концертных афишах, на открытках и сувенирах. Самый необычный символ с подлинным речным якорем нам предстоит увидеть на Стрелке Васильевского острова.</w:t>
      </w:r>
    </w:p>
    <w:p w14:paraId="0F000000">
      <w:pPr>
        <w:pStyle w:val="Style_2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Экскурсия по Петропавловской крепости.</w:t>
      </w:r>
    </w:p>
    <w:p w14:paraId="1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Разгадайте загадку флага н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 xml:space="preserve">башне Нарышкина бастиона, найдите </w:t>
      </w:r>
      <w:r>
        <w:rPr>
          <w:rFonts w:ascii="Times New Roman" w:hAnsi="Times New Roman"/>
          <w:color w:val="000000"/>
          <w:sz w:val="28"/>
        </w:rPr>
        <w:t xml:space="preserve">копию «дедушки русского флота»,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сравните П</w:t>
      </w:r>
      <w:r>
        <w:rPr>
          <w:rFonts w:ascii="Times New Roman" w:hAnsi="Times New Roman"/>
          <w:color w:val="000000"/>
          <w:sz w:val="28"/>
        </w:rPr>
        <w:t xml:space="preserve">етропавловский собор с кораблем. Вас ждет знакомство с фортификационной наукой петровской эпохи, жутковатая летопись петербургских наводнений и сентиментальный рассказ </w:t>
      </w:r>
      <w:r>
        <w:rPr>
          <w:rFonts w:ascii="Times New Roman" w:hAnsi="Times New Roman"/>
          <w:color w:val="000000"/>
          <w:sz w:val="28"/>
        </w:rPr>
        <w:t xml:space="preserve">о судьбе казненных декабристов. </w:t>
      </w:r>
      <w:r>
        <w:rPr>
          <w:rFonts w:ascii="Times New Roman" w:hAnsi="Times New Roman"/>
          <w:color w:val="000000"/>
          <w:sz w:val="28"/>
        </w:rPr>
        <w:t>В 12:00 у стен Нарышкина бастиона вы станете свидетелем полуденного выстрела</w:t>
      </w:r>
      <w:r>
        <w:rPr>
          <w:rFonts w:ascii="Times New Roman" w:hAnsi="Times New Roman"/>
          <w:color w:val="000000"/>
          <w:sz w:val="28"/>
        </w:rPr>
        <w:t>.</w:t>
      </w:r>
    </w:p>
    <w:p w14:paraId="11000000">
      <w:pPr>
        <w:pStyle w:val="Style_2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Экскурсия в Исаакиевском соборе.</w:t>
      </w:r>
    </w:p>
    <w:p w14:paraId="12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Разгадываем тайны </w:t>
      </w:r>
      <w:r>
        <w:rPr>
          <w:rFonts w:ascii="Times New Roman" w:hAnsi="Times New Roman"/>
          <w:color w:themeColor="text1" w:val="000000"/>
          <w:sz w:val="28"/>
        </w:rPr>
        <w:t>Исаакиевского</w:t>
      </w:r>
      <w:r>
        <w:rPr>
          <w:rFonts w:ascii="Times New Roman" w:hAnsi="Times New Roman"/>
          <w:color w:themeColor="text1" w:val="000000"/>
          <w:sz w:val="28"/>
        </w:rPr>
        <w:t xml:space="preserve"> собора! Вам предстоит </w:t>
      </w:r>
      <w:r>
        <w:rPr>
          <w:rFonts w:ascii="Times New Roman" w:hAnsi="Times New Roman"/>
          <w:color w:themeColor="text1" w:val="000000"/>
          <w:sz w:val="28"/>
        </w:rPr>
        <w:t xml:space="preserve">узнать, является ли собор наследием Античности или действительно был построен в 19 </w:t>
      </w:r>
      <w:r>
        <w:rPr>
          <w:rFonts w:ascii="Times New Roman" w:hAnsi="Times New Roman"/>
          <w:color w:themeColor="text1" w:val="000000"/>
          <w:sz w:val="28"/>
        </w:rPr>
        <w:t>веке</w:t>
      </w:r>
      <w:r>
        <w:rPr>
          <w:rFonts w:ascii="Times New Roman" w:hAnsi="Times New Roman"/>
          <w:color w:themeColor="text1" w:val="000000"/>
          <w:sz w:val="28"/>
        </w:rPr>
        <w:t xml:space="preserve">; какое предсказание огорчало Огюста </w:t>
      </w:r>
      <w:r>
        <w:rPr>
          <w:rFonts w:ascii="Times New Roman" w:hAnsi="Times New Roman"/>
          <w:color w:themeColor="text1" w:val="000000"/>
          <w:sz w:val="28"/>
        </w:rPr>
        <w:t>Монферана</w:t>
      </w:r>
      <w:r>
        <w:rPr>
          <w:rFonts w:ascii="Times New Roman" w:hAnsi="Times New Roman"/>
          <w:color w:themeColor="text1" w:val="000000"/>
          <w:sz w:val="28"/>
        </w:rPr>
        <w:t>; за что могла «обидится» Хозяйка Медной горы на строителей собора и почему собор считается «музеем монументальной живописи 19 века».</w:t>
      </w:r>
    </w:p>
    <w:p w14:paraId="13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Экскурсия по рекам и каналам Санкт-Петербурга.</w:t>
      </w:r>
    </w:p>
    <w:p w14:paraId="14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Проверенный способ влюбиться в Санкт-Петербург и сделать </w:t>
      </w:r>
      <w:r>
        <w:rPr>
          <w:rFonts w:ascii="Times New Roman" w:hAnsi="Times New Roman"/>
          <w:color w:val="000000"/>
          <w:sz w:val="28"/>
        </w:rPr>
        <w:t>лучшие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селфи</w:t>
      </w:r>
      <w:r>
        <w:rPr>
          <w:rFonts w:ascii="Times New Roman" w:hAnsi="Times New Roman"/>
          <w:color w:val="000000"/>
          <w:sz w:val="28"/>
        </w:rPr>
        <w:t xml:space="preserve"> как на открытке – совершить водную прогулку. Вы проплывете под петербургскими мостами и сможете оценить их конструкции, увидите главные достопримечательности с необычного ракурса и познакомитесь со сложной водной системой города, включающей несколько рек. Начнется водная прогулка от Певческого моста, а ее кульминацией станет выход на широкий простор Невы.</w:t>
      </w:r>
    </w:p>
    <w:p w14:paraId="15000000">
      <w:pPr>
        <w:spacing w:after="0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Второй день.</w:t>
      </w:r>
    </w:p>
    <w:p w14:paraId="16000000">
      <w:pPr>
        <w:pStyle w:val="Style_2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Морская прогулка в Петергоф.</w:t>
      </w:r>
    </w:p>
    <w:p w14:paraId="17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Метеоры доставят вас очень быстро до южного берега Финского залива. По пути у вас будет время насладиться видом Петербурга с воды; увидеть парадные набережные и судостроительные верфи, где создаются ледоколы и подводные лодки; а также промчаться по Морскому каналу, проложенному по дну Финского залива еще в середине 19 века, и ощутить морскую романтику.</w:t>
      </w:r>
    </w:p>
    <w:p w14:paraId="18000000">
      <w:pPr>
        <w:pStyle w:val="Style_2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Прогулка по Нижнему парку Петергофа.</w:t>
      </w:r>
    </w:p>
    <w:p w14:paraId="19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Петергоф – одно из чудес России, гордость Санкт-Петербурга. Часто любимую резиденцию Петра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 xml:space="preserve">ервого называют «русским Версалем» несмотря на то, что планировка парка создана в 1714 году – до визита русского царя во Францию. Но Петергоф принципиально отличается от резиденции французского короля. Это – «сад морского царя», все здесь напоминает о победоносном выходе России к Балтийскому морю и превращении страны в морскую державу.  Полюбуйтесь причудливым изображениям раковин и дельфинов; оцените золотую роскошь Большого </w:t>
      </w:r>
      <w:r>
        <w:rPr>
          <w:rFonts w:ascii="Times New Roman" w:hAnsi="Times New Roman"/>
          <w:color w:val="000000"/>
          <w:sz w:val="28"/>
        </w:rPr>
        <w:t>каскада и высоту фонтана «Самсон», установленного к 25-летию Полтавского сражения! После рассказа об истории резиденции у вас будет время самостоятельно пройти по тенистым аллеям, порадоваться фонтанам-шутихам и посетить Западную часть парка.</w:t>
      </w:r>
    </w:p>
    <w:p w14:paraId="1A000000">
      <w:pPr>
        <w:pStyle w:val="Style_2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Поездка на экскурсионном паровозике в Александрию.</w:t>
      </w:r>
    </w:p>
    <w:p w14:paraId="1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Парк «Александрия» получил название благодаря первой владелице – императрицы Александре Федоровне, супруге императора Николая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Вы узнаете тайну бракосочетания императора Александра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и принцессы </w:t>
      </w:r>
      <w:r>
        <w:rPr>
          <w:rFonts w:ascii="Times New Roman" w:hAnsi="Times New Roman"/>
          <w:sz w:val="28"/>
        </w:rPr>
        <w:t>Дагмар</w:t>
      </w:r>
      <w:r>
        <w:rPr>
          <w:rFonts w:ascii="Times New Roman" w:hAnsi="Times New Roman"/>
          <w:sz w:val="28"/>
        </w:rPr>
        <w:t xml:space="preserve">; увидите </w:t>
      </w:r>
      <w:r>
        <w:rPr>
          <w:rFonts w:ascii="Times New Roman" w:hAnsi="Times New Roman"/>
          <w:sz w:val="28"/>
        </w:rPr>
        <w:t>Фермский</w:t>
      </w:r>
      <w:r>
        <w:rPr>
          <w:rFonts w:ascii="Times New Roman" w:hAnsi="Times New Roman"/>
          <w:sz w:val="28"/>
        </w:rPr>
        <w:t xml:space="preserve"> дворец, где император Александр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работал над текстом </w:t>
      </w:r>
      <w:r>
        <w:rPr>
          <w:rFonts w:ascii="Times New Roman" w:hAnsi="Times New Roman"/>
          <w:color w:val="333333"/>
          <w:sz w:val="28"/>
          <w:highlight w:val="white"/>
        </w:rPr>
        <w:t>Манифест</w:t>
      </w:r>
      <w:r>
        <w:rPr>
          <w:rFonts w:ascii="Times New Roman" w:hAnsi="Times New Roman"/>
          <w:color w:val="333333"/>
          <w:sz w:val="28"/>
          <w:highlight w:val="white"/>
        </w:rPr>
        <w:t>а «</w:t>
      </w:r>
      <w:r>
        <w:rPr>
          <w:rFonts w:ascii="Times New Roman" w:hAnsi="Times New Roman"/>
          <w:color w:val="333333"/>
          <w:sz w:val="28"/>
          <w:highlight w:val="white"/>
        </w:rPr>
        <w:t>О всемилостивейшем даровании крепостным людям прав состояния свободных сельских обывателей</w:t>
      </w:r>
      <w:r>
        <w:rPr>
          <w:rFonts w:ascii="Times New Roman" w:hAnsi="Times New Roman"/>
          <w:color w:val="333333"/>
          <w:sz w:val="28"/>
          <w:highlight w:val="white"/>
        </w:rPr>
        <w:t>»; увидите реконструкции игровых площадок для императорских детей.</w:t>
      </w:r>
    </w:p>
    <w:p w14:paraId="1C000000">
      <w:pPr>
        <w:pStyle w:val="Style_2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Прогулка в парке Ораниенбаума. </w:t>
      </w:r>
    </w:p>
    <w:p w14:paraId="1D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Ораниенбаум – конечная точка Петергофской дороги и место паромной переправы в Кронштадт. Земельный участок в столь важном для Петра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ервого месте был подарен им Александру Даниловичу Меншикову. В последующие годы Ораниенбаум стал </w:t>
      </w:r>
      <w:r>
        <w:rPr>
          <w:rFonts w:ascii="Times New Roman" w:hAnsi="Times New Roman"/>
          <w:sz w:val="28"/>
        </w:rPr>
        <w:t>велик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княжеской</w:t>
      </w:r>
      <w:r>
        <w:rPr>
          <w:rFonts w:ascii="Times New Roman" w:hAnsi="Times New Roman"/>
          <w:sz w:val="28"/>
        </w:rPr>
        <w:t xml:space="preserve"> и императорской резиденцией. </w:t>
      </w:r>
      <w:r>
        <w:rPr>
          <w:rFonts w:ascii="Times New Roman" w:hAnsi="Times New Roman"/>
          <w:sz w:val="28"/>
        </w:rPr>
        <w:t xml:space="preserve">Главная тайна Ораниенбаума – он сохранился в годы Великой Отечественной войны, не был оккупирован немецкими войсками и хранит подлинную память об ушедших эпохах. </w:t>
      </w:r>
    </w:p>
    <w:p w14:paraId="1E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1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1"/>
        <w:gridCol w:w="997"/>
        <w:gridCol w:w="7797"/>
      </w:tblGrid>
      <w:tr>
        <w:trPr>
          <w:trHeight w:hRule="atLeast" w:val="294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1 день</w:t>
            </w:r>
          </w:p>
        </w:tc>
      </w:tr>
      <w:tr>
        <w:tc>
          <w:tcPr>
            <w:tcW w:type="dxa" w:w="12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  (входит в стоимость)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Автобусная обзорная э</w:t>
            </w:r>
            <w:r>
              <w:rPr>
                <w:rFonts w:ascii="Times New Roman" w:hAnsi="Times New Roman"/>
                <w:sz w:val="24"/>
              </w:rPr>
              <w:t xml:space="preserve">кскурсия 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Пешеходная часть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Обзорная экскурсия по Петропавловской крепости (без посещения платных объектов) 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Обед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Исаакиевского собора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Прогулка на </w:t>
            </w:r>
            <w:r>
              <w:rPr>
                <w:rFonts w:ascii="Times New Roman" w:hAnsi="Times New Roman"/>
                <w:sz w:val="24"/>
              </w:rPr>
              <w:t>кораблике пор рекам и каналам.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Ужин</w:t>
            </w:r>
          </w:p>
        </w:tc>
      </w:tr>
      <w:t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2 день</w:t>
            </w:r>
          </w:p>
        </w:tc>
      </w:tr>
      <w:tr>
        <w:tc>
          <w:tcPr>
            <w:tcW w:type="dxa" w:w="12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Метеор в Петергоф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Петергоф (экскурсия по нижнему парку + паровозик от нижнего парка до парка Александрия и обратно)</w:t>
            </w:r>
          </w:p>
        </w:tc>
      </w:tr>
      <w:tr>
        <w:trPr>
          <w:trHeight w:hRule="atLeast" w:val="461"/>
        </w:trP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Обед 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Ораниенбаум</w:t>
            </w:r>
          </w:p>
        </w:tc>
      </w:tr>
      <w:tr>
        <w:trPr>
          <w:trHeight w:hRule="atLeast" w:val="418"/>
        </w:trP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возвращение в Санкт-Петербург</w:t>
            </w:r>
          </w:p>
        </w:tc>
      </w:tr>
      <w:tr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/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Ужин </w:t>
            </w:r>
          </w:p>
        </w:tc>
      </w:tr>
    </w:tbl>
    <w:p w14:paraId="40000000">
      <w:pPr>
        <w:rPr>
          <w:rFonts w:ascii="Times New Roman" w:hAnsi="Times New Roman"/>
          <w:sz w:val="32"/>
        </w:rPr>
      </w:pPr>
    </w:p>
    <w:p w14:paraId="4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группы:</w:t>
      </w:r>
    </w:p>
    <w:p w14:paraId="4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Хостелы (многоместные номера. удобства на этаже)</w:t>
      </w:r>
    </w:p>
    <w:p w14:paraId="4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Гостиница 3* (номера с удобствами "стандарт")</w:t>
      </w:r>
    </w:p>
    <w:p w14:paraId="44000000">
      <w:pPr>
        <w:spacing w:after="0" w:before="405"/>
        <w:ind w:hanging="120" w:left="120" w:right="12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стоимость входят:</w:t>
      </w:r>
    </w:p>
    <w:p w14:paraId="45000000">
      <w:pPr>
        <w:spacing w:after="0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    Размещение в гостинице выбранной категории;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Питание - завтраки и обеды - по программе тура;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Сопровождение гида-экскурсовода во время пребывания в Санкт-Петербурге;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Экскурсии, указанные в программе тур</w:t>
      </w:r>
      <w:r>
        <w:rPr>
          <w:rFonts w:ascii="Times New Roman" w:hAnsi="Times New Roman"/>
          <w:sz w:val="24"/>
          <w:highlight w:val="white"/>
        </w:rPr>
        <w:t>а (включая входные билеты в музеи);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Транспортное обслуживание по программе тура;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   Бесплатные места для сопровождающих группы.</w:t>
      </w:r>
    </w:p>
    <w:p w14:paraId="46000000">
      <w:pPr>
        <w:spacing w:after="0" w:before="405"/>
        <w:ind w:hanging="120" w:left="120" w:right="12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Дополнительно оплачиваются:</w:t>
      </w:r>
    </w:p>
    <w:p w14:paraId="47000000">
      <w:pPr>
        <w:spacing w:after="0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    Ж/д билеты;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Проезд в общественном транспорте;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Камера хранения багажа;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Фот</w:t>
      </w:r>
      <w:r>
        <w:rPr>
          <w:rFonts w:ascii="Times New Roman" w:hAnsi="Times New Roman"/>
          <w:sz w:val="24"/>
          <w:highlight w:val="white"/>
        </w:rPr>
        <w:t>о- и видео-съемка в музеях (по желанию);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highlight w:val="white"/>
        </w:rPr>
        <w:t>•    Ужины - от 400 ₽/чел.</w:t>
      </w:r>
    </w:p>
    <w:sectPr>
      <w:pgSz w:h="16838" w:orient="portrait" w:w="11906"/>
      <w:pgMar w:bottom="567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 Spacing"/>
    <w:link w:val="Style_6_ch"/>
    <w:pPr>
      <w:ind/>
      <w:jc w:val="both"/>
    </w:pPr>
    <w:rPr>
      <w:rFonts w:ascii="Times New Roman" w:hAnsi="Times New Roman"/>
      <w:sz w:val="28"/>
    </w:rPr>
  </w:style>
  <w:style w:styleId="Style_6_ch" w:type="character">
    <w:name w:val="No Spacing"/>
    <w:link w:val="Style_6"/>
    <w:rPr>
      <w:rFonts w:ascii="Times New Roman" w:hAnsi="Times New Roman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3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Обычный1"/>
    <w:link w:val="Style_24_ch"/>
    <w:rPr>
      <w:sz w:val="22"/>
    </w:rPr>
  </w:style>
  <w:style w:styleId="Style_24_ch" w:type="character">
    <w:name w:val="Обычный1"/>
    <w:link w:val="Style_24"/>
    <w:rPr>
      <w:sz w:val="22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2023-06-16T12:58:41Z</dcterms:modified>
</cp:coreProperties>
</file>